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5291" w14:textId="77777777"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Family Advisory Board Member</w:t>
      </w:r>
    </w:p>
    <w:p w14:paraId="53924A22" w14:textId="77777777"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 xml:space="preserve">The organization will have strong relationships with customers.  This will be demonstrated by a Family Advisory Board Member position or Family Advisory Committee.  </w:t>
      </w:r>
    </w:p>
    <w:p w14:paraId="2E32E2CE" w14:textId="77777777"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 xml:space="preserve">Family Advisor(s) shall maintain confidentiality of business dealings and all family information, as consistent with other board members.  </w:t>
      </w:r>
    </w:p>
    <w:p w14:paraId="7133B440" w14:textId="77777777"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 xml:space="preserve">Family Advisor(s) should provide perspective on discussed items at board meetings or in email sessions.  Look beyond personal experience to consider perspectives of other families and the organization.  </w:t>
      </w:r>
    </w:p>
    <w:p w14:paraId="6796FD06" w14:textId="77777777"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 xml:space="preserve">Family Advisor(s) should collaborate with the organization and consider board perspectives of all families served by the organization. Ask questions, provide constructive feedback both positive and negatives, and offer ideas on organization innovation.  </w:t>
      </w:r>
    </w:p>
    <w:p w14:paraId="2675C019" w14:textId="6921EE1A"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 xml:space="preserve">Family Advisor(s) shall have voting rights on conducted </w:t>
      </w:r>
      <w:r w:rsidR="008267E8" w:rsidRPr="008267E8">
        <w:rPr>
          <w:rFonts w:asciiTheme="minorHAnsi" w:hAnsiTheme="minorHAnsi" w:cstheme="minorHAnsi"/>
        </w:rPr>
        <w:t>business,</w:t>
      </w:r>
      <w:r w:rsidRPr="008267E8">
        <w:rPr>
          <w:rFonts w:asciiTheme="minorHAnsi" w:hAnsiTheme="minorHAnsi" w:cstheme="minorHAnsi"/>
        </w:rPr>
        <w:t xml:space="preserve"> excluding financial decisions and specific family service requests.    </w:t>
      </w:r>
    </w:p>
    <w:p w14:paraId="0E574EA9" w14:textId="51CF5DEE"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All Board members shall demonstrate respect for the ideas, discussion points</w:t>
      </w:r>
      <w:r w:rsidR="008267E8">
        <w:rPr>
          <w:rFonts w:asciiTheme="minorHAnsi" w:hAnsiTheme="minorHAnsi" w:cstheme="minorHAnsi"/>
        </w:rPr>
        <w:t>,</w:t>
      </w:r>
      <w:r w:rsidRPr="008267E8">
        <w:rPr>
          <w:rFonts w:asciiTheme="minorHAnsi" w:hAnsiTheme="minorHAnsi" w:cstheme="minorHAnsi"/>
        </w:rPr>
        <w:t xml:space="preserve"> and agenda items; with an eagerness to reach a collaborative decision.</w:t>
      </w:r>
    </w:p>
    <w:p w14:paraId="46715920" w14:textId="77777777" w:rsidR="004056F8" w:rsidRPr="008267E8" w:rsidRDefault="004056F8" w:rsidP="004056F8">
      <w:pPr>
        <w:pStyle w:val="NormalWeb"/>
        <w:rPr>
          <w:rFonts w:asciiTheme="minorHAnsi" w:hAnsiTheme="minorHAnsi" w:cstheme="minorHAnsi"/>
        </w:rPr>
      </w:pPr>
      <w:r w:rsidRPr="008267E8">
        <w:rPr>
          <w:rFonts w:asciiTheme="minorHAnsi" w:hAnsiTheme="minorHAnsi" w:cstheme="minorHAnsi"/>
        </w:rPr>
        <w:t xml:space="preserve">Family Advisory Board Members shall not be compensated for their service as a board member.  The family remains eligible for all services TRIPP Foundation provides, including financial assistance.  In the event the family requires financial assistance the request will be made following the financial assistance request process.    </w:t>
      </w:r>
    </w:p>
    <w:p w14:paraId="0574EF27" w14:textId="77777777" w:rsidR="00F05AC9" w:rsidRPr="008267E8" w:rsidRDefault="00F05AC9">
      <w:pPr>
        <w:rPr>
          <w:rFonts w:cstheme="minorHAnsi"/>
        </w:rPr>
      </w:pPr>
    </w:p>
    <w:sectPr w:rsidR="00F05AC9" w:rsidRPr="008267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E0CC" w14:textId="77777777" w:rsidR="00B37E31" w:rsidRDefault="00B37E31" w:rsidP="004056F8">
      <w:pPr>
        <w:spacing w:after="0" w:line="240" w:lineRule="auto"/>
      </w:pPr>
      <w:r>
        <w:separator/>
      </w:r>
    </w:p>
  </w:endnote>
  <w:endnote w:type="continuationSeparator" w:id="0">
    <w:p w14:paraId="513B31F4" w14:textId="77777777" w:rsidR="00B37E31" w:rsidRDefault="00B37E31" w:rsidP="0040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766" w14:textId="77777777" w:rsidR="004056F8" w:rsidRDefault="004056F8">
    <w:pPr>
      <w:pStyle w:val="Footer"/>
    </w:pPr>
    <w:r>
      <w:t>Created: 08/2017</w:t>
    </w:r>
  </w:p>
  <w:p w14:paraId="6BC7FC22" w14:textId="19232A83" w:rsidR="004056F8" w:rsidRDefault="004056F8">
    <w:pPr>
      <w:pStyle w:val="Footer"/>
    </w:pPr>
    <w:r>
      <w:t>Reviewed:</w:t>
    </w:r>
    <w:r w:rsidR="008267E8">
      <w:t xml:space="preserve">  01/2023</w:t>
    </w:r>
  </w:p>
  <w:p w14:paraId="72209A83" w14:textId="77777777" w:rsidR="004056F8" w:rsidRDefault="004056F8">
    <w:pPr>
      <w:pStyle w:val="Footer"/>
    </w:pPr>
    <w:r>
      <w:t>Revised:</w:t>
    </w:r>
  </w:p>
  <w:p w14:paraId="67D47EA9" w14:textId="77777777" w:rsidR="004056F8" w:rsidRDefault="004056F8">
    <w:pPr>
      <w:pStyle w:val="Footer"/>
    </w:pPr>
    <w:r>
      <w:t xml:space="preserve">Editor: </w:t>
    </w:r>
    <w:proofErr w:type="spellStart"/>
    <w:r>
      <w:t>Aloy</w:t>
    </w:r>
    <w:proofErr w:type="spellEnd"/>
  </w:p>
  <w:p w14:paraId="5E0C08F6" w14:textId="77777777" w:rsidR="004056F8" w:rsidRDefault="004056F8">
    <w:pPr>
      <w:pStyle w:val="Footer"/>
    </w:pPr>
  </w:p>
  <w:p w14:paraId="0EC0B0F8" w14:textId="77777777" w:rsidR="004056F8" w:rsidRDefault="00405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2F74" w14:textId="77777777" w:rsidR="00B37E31" w:rsidRDefault="00B37E31" w:rsidP="004056F8">
      <w:pPr>
        <w:spacing w:after="0" w:line="240" w:lineRule="auto"/>
      </w:pPr>
      <w:r>
        <w:separator/>
      </w:r>
    </w:p>
  </w:footnote>
  <w:footnote w:type="continuationSeparator" w:id="0">
    <w:p w14:paraId="41290C8B" w14:textId="77777777" w:rsidR="00B37E31" w:rsidRDefault="00B37E31" w:rsidP="00405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5"/>
    <w:rsid w:val="00357936"/>
    <w:rsid w:val="004056F8"/>
    <w:rsid w:val="008267E8"/>
    <w:rsid w:val="00B03E9E"/>
    <w:rsid w:val="00B37E31"/>
    <w:rsid w:val="00C3025F"/>
    <w:rsid w:val="00F05AC9"/>
    <w:rsid w:val="00FA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FE6B"/>
  <w15:docId w15:val="{3A93118E-2CB2-4EF9-80B9-7C5FFE38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6F8"/>
    <w:pPr>
      <w:spacing w:before="100" w:beforeAutospacing="1" w:after="100" w:afterAutospacing="1" w:line="240" w:lineRule="auto"/>
    </w:pPr>
    <w:rPr>
      <w:rFonts w:ascii="Calibri" w:eastAsia="Times New Roman" w:hAnsi="Calibri" w:cs="Calibri"/>
      <w:sz w:val="24"/>
      <w:szCs w:val="24"/>
    </w:rPr>
  </w:style>
  <w:style w:type="paragraph" w:styleId="Header">
    <w:name w:val="header"/>
    <w:basedOn w:val="Normal"/>
    <w:link w:val="HeaderChar"/>
    <w:uiPriority w:val="99"/>
    <w:unhideWhenUsed/>
    <w:rsid w:val="0040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F8"/>
  </w:style>
  <w:style w:type="paragraph" w:styleId="Footer">
    <w:name w:val="footer"/>
    <w:basedOn w:val="Normal"/>
    <w:link w:val="FooterChar"/>
    <w:uiPriority w:val="99"/>
    <w:unhideWhenUsed/>
    <w:rsid w:val="0040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F8"/>
  </w:style>
  <w:style w:type="paragraph" w:styleId="BalloonText">
    <w:name w:val="Balloon Text"/>
    <w:basedOn w:val="Normal"/>
    <w:link w:val="BalloonTextChar"/>
    <w:uiPriority w:val="99"/>
    <w:semiHidden/>
    <w:unhideWhenUsed/>
    <w:rsid w:val="0040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University of Iowa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2022-10-28T14:58:00Z</dcterms:created>
  <dcterms:modified xsi:type="dcterms:W3CDTF">2023-01-17T17:49:00Z</dcterms:modified>
</cp:coreProperties>
</file>